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F38BC" w14:textId="6CD1379F" w:rsidR="008F0F70" w:rsidRPr="00A92B97" w:rsidRDefault="00C243EC" w:rsidP="00C243EC">
      <w:pPr>
        <w:jc w:val="center"/>
        <w:rPr>
          <w:sz w:val="28"/>
          <w:szCs w:val="28"/>
          <w:u w:val="single"/>
        </w:rPr>
      </w:pPr>
      <w:r w:rsidRPr="00A92B97">
        <w:rPr>
          <w:sz w:val="28"/>
          <w:szCs w:val="28"/>
          <w:u w:val="single"/>
        </w:rPr>
        <w:t>Treasurer Report</w:t>
      </w:r>
      <w:r w:rsidR="00A92B97">
        <w:rPr>
          <w:sz w:val="28"/>
          <w:szCs w:val="28"/>
          <w:u w:val="single"/>
        </w:rPr>
        <w:t xml:space="preserve">, </w:t>
      </w:r>
      <w:r w:rsidRPr="00A92B97">
        <w:rPr>
          <w:sz w:val="28"/>
          <w:szCs w:val="28"/>
          <w:u w:val="single"/>
        </w:rPr>
        <w:t xml:space="preserve">Suffolk LOC </w:t>
      </w:r>
      <w:r w:rsidR="009C4B3E" w:rsidRPr="00A92B97">
        <w:rPr>
          <w:sz w:val="28"/>
          <w:szCs w:val="28"/>
          <w:u w:val="single"/>
        </w:rPr>
        <w:t>2025-2026 Financial Year</w:t>
      </w:r>
    </w:p>
    <w:p w14:paraId="7C2487F1" w14:textId="77777777" w:rsidR="00C243EC" w:rsidRDefault="00C243EC"/>
    <w:p w14:paraId="7E235BD1" w14:textId="77777777" w:rsidR="00C243EC" w:rsidRDefault="00C243EC"/>
    <w:p w14:paraId="6E6EF3E1" w14:textId="58C44F4E" w:rsidR="00C243EC" w:rsidRPr="00A92B97" w:rsidRDefault="00C243EC" w:rsidP="00A92B97">
      <w:pPr>
        <w:jc w:val="both"/>
        <w:rPr>
          <w:sz w:val="26"/>
          <w:szCs w:val="26"/>
        </w:rPr>
      </w:pPr>
      <w:r w:rsidRPr="00A92B97">
        <w:rPr>
          <w:sz w:val="26"/>
          <w:szCs w:val="26"/>
        </w:rPr>
        <w:t>This report covers the Suffolk LOC financial year from 1</w:t>
      </w:r>
      <w:r w:rsidRPr="00A92B97">
        <w:rPr>
          <w:sz w:val="26"/>
          <w:szCs w:val="26"/>
          <w:vertAlign w:val="superscript"/>
        </w:rPr>
        <w:t>st</w:t>
      </w:r>
      <w:r w:rsidRPr="00A92B97">
        <w:rPr>
          <w:sz w:val="26"/>
          <w:szCs w:val="26"/>
        </w:rPr>
        <w:t xml:space="preserve"> September 2025 to 31</w:t>
      </w:r>
      <w:r w:rsidRPr="00A92B97">
        <w:rPr>
          <w:sz w:val="26"/>
          <w:szCs w:val="26"/>
          <w:vertAlign w:val="superscript"/>
        </w:rPr>
        <w:t>st</w:t>
      </w:r>
      <w:r w:rsidRPr="00A92B97">
        <w:rPr>
          <w:sz w:val="26"/>
          <w:szCs w:val="26"/>
        </w:rPr>
        <w:t xml:space="preserve"> August 2026.</w:t>
      </w:r>
    </w:p>
    <w:p w14:paraId="6D6AEEB5" w14:textId="77777777" w:rsidR="00C243EC" w:rsidRDefault="00C243EC" w:rsidP="00A92B97">
      <w:pPr>
        <w:jc w:val="both"/>
        <w:rPr>
          <w:i/>
          <w:iCs/>
          <w:u w:val="single"/>
        </w:rPr>
      </w:pPr>
    </w:p>
    <w:p w14:paraId="4B5596E7" w14:textId="77777777" w:rsidR="007169AE" w:rsidRPr="007169AE" w:rsidRDefault="007169AE" w:rsidP="00A92B97">
      <w:pPr>
        <w:jc w:val="both"/>
        <w:rPr>
          <w:i/>
          <w:iCs/>
          <w:u w:val="single"/>
        </w:rPr>
      </w:pPr>
    </w:p>
    <w:p w14:paraId="46F3AA6D" w14:textId="57B8C8E0" w:rsidR="007169AE" w:rsidRPr="00A92B97" w:rsidRDefault="007169AE" w:rsidP="00A92B97">
      <w:pPr>
        <w:jc w:val="both"/>
        <w:rPr>
          <w:i/>
          <w:iCs/>
          <w:u w:val="single"/>
        </w:rPr>
      </w:pPr>
      <w:r w:rsidRPr="00A92B97">
        <w:rPr>
          <w:i/>
          <w:iCs/>
          <w:u w:val="single"/>
        </w:rPr>
        <w:t xml:space="preserve">Income </w:t>
      </w:r>
    </w:p>
    <w:p w14:paraId="17BBFB91" w14:textId="36878E78" w:rsidR="00C243EC" w:rsidRPr="00A92B97" w:rsidRDefault="00C243EC" w:rsidP="00A92B97">
      <w:pPr>
        <w:jc w:val="both"/>
      </w:pPr>
    </w:p>
    <w:p w14:paraId="123C8AE3" w14:textId="69A3343B" w:rsidR="009C4B3E" w:rsidRPr="00A92B97" w:rsidRDefault="00C243EC" w:rsidP="00A92B97">
      <w:pPr>
        <w:jc w:val="both"/>
      </w:pPr>
      <w:r w:rsidRPr="00A92B97">
        <w:t>Prior to the last AGM, Suffolk LOC had been gradually reducing its reserves by maintaining a low levy. This work was completed by the beginning of the financial year, and the levy was therefore returned to 1%</w:t>
      </w:r>
      <w:r w:rsidR="00D607E3">
        <w:t>.</w:t>
      </w:r>
    </w:p>
    <w:p w14:paraId="1A5EE424" w14:textId="0575A0A4" w:rsidR="007169AE" w:rsidRPr="00A92B97" w:rsidRDefault="009C4B3E" w:rsidP="00A92B97">
      <w:pPr>
        <w:jc w:val="both"/>
      </w:pPr>
      <w:r w:rsidRPr="00A92B97">
        <w:t xml:space="preserve">    </w:t>
      </w:r>
      <w:r w:rsidR="0066042F" w:rsidRPr="00A92B97">
        <w:t xml:space="preserve">The </w:t>
      </w:r>
      <w:r w:rsidRPr="00A92B97">
        <w:t xml:space="preserve">levy increase </w:t>
      </w:r>
      <w:r w:rsidR="0066042F" w:rsidRPr="00A92B97">
        <w:t>request was submitted to PCSE i</w:t>
      </w:r>
      <w:r w:rsidRPr="00A92B97">
        <w:t xml:space="preserve">mmediately following the AGM </w:t>
      </w:r>
      <w:r w:rsidR="0066042F" w:rsidRPr="00A92B97">
        <w:t xml:space="preserve">but due to delays in approval, was not implemented until February 2026.  </w:t>
      </w:r>
    </w:p>
    <w:p w14:paraId="02F6A8C6" w14:textId="77777777" w:rsidR="007169AE" w:rsidRPr="00A92B97" w:rsidRDefault="007169AE" w:rsidP="00A92B97">
      <w:pPr>
        <w:jc w:val="both"/>
      </w:pPr>
    </w:p>
    <w:p w14:paraId="543E0159" w14:textId="7A333884" w:rsidR="0066042F" w:rsidRPr="00A92B97" w:rsidRDefault="0066042F" w:rsidP="00A92B97">
      <w:pPr>
        <w:jc w:val="both"/>
      </w:pPr>
      <w:r w:rsidRPr="00A92B97">
        <w:t>It was brought to our attention that PCSE ha</w:t>
      </w:r>
      <w:r w:rsidR="009C4B3E" w:rsidRPr="00A92B97">
        <w:t>d</w:t>
      </w:r>
      <w:r w:rsidRPr="00A92B97">
        <w:t xml:space="preserve"> been allocating payments from a small number of border practice to the wrong LOC. These have now been corrected. The net effect </w:t>
      </w:r>
      <w:r w:rsidR="009C4B3E" w:rsidRPr="00A92B97">
        <w:t>was</w:t>
      </w:r>
      <w:r w:rsidRPr="00A92B97">
        <w:t xml:space="preserve"> a small reduction in payments to Suffolk LOC</w:t>
      </w:r>
      <w:r w:rsidR="009C4B3E" w:rsidRPr="00A92B97">
        <w:t xml:space="preserve">.  </w:t>
      </w:r>
      <w:r w:rsidRPr="00A92B97">
        <w:t xml:space="preserve"> </w:t>
      </w:r>
      <w:r w:rsidR="009C4B3E" w:rsidRPr="00A92B97">
        <w:t>T</w:t>
      </w:r>
      <w:r w:rsidRPr="00A92B97">
        <w:t>h</w:t>
      </w:r>
      <w:r w:rsidR="009C4B3E" w:rsidRPr="00A92B97">
        <w:t>is</w:t>
      </w:r>
      <w:r w:rsidRPr="00A92B97">
        <w:t xml:space="preserve"> </w:t>
      </w:r>
      <w:r w:rsidR="0044126A" w:rsidRPr="00A92B97">
        <w:t>were</w:t>
      </w:r>
      <w:r w:rsidRPr="00A92B97">
        <w:t xml:space="preserve"> not of a material amount </w:t>
      </w:r>
      <w:r w:rsidR="009C4B3E" w:rsidRPr="00A92B97">
        <w:t>and did not affect the budget for the year.</w:t>
      </w:r>
    </w:p>
    <w:p w14:paraId="7C5C8ECE" w14:textId="77777777" w:rsidR="007169AE" w:rsidRPr="00A92B97" w:rsidRDefault="007169AE" w:rsidP="00A92B97">
      <w:pPr>
        <w:jc w:val="both"/>
        <w:rPr>
          <w:i/>
          <w:iCs/>
          <w:u w:val="single"/>
        </w:rPr>
      </w:pPr>
    </w:p>
    <w:p w14:paraId="76BC2217" w14:textId="662C0CB0" w:rsidR="00F87E28" w:rsidRPr="00A92B97" w:rsidRDefault="00F87E28" w:rsidP="00A92B97">
      <w:pPr>
        <w:jc w:val="both"/>
      </w:pPr>
      <w:r w:rsidRPr="00A92B97">
        <w:t xml:space="preserve">Previous changes to the allocation of GOS levies related to domiciliary companies has redistributed income to some LOCs whilst removing it from others. </w:t>
      </w:r>
      <w:r w:rsidR="009C4B3E" w:rsidRPr="00A92B97">
        <w:t xml:space="preserve">As in the previous year, </w:t>
      </w:r>
      <w:r w:rsidRPr="00A92B97">
        <w:t xml:space="preserve">LOCSU have assisted </w:t>
      </w:r>
      <w:r w:rsidR="009C4B3E" w:rsidRPr="00A92B97">
        <w:t xml:space="preserve">Suffolk </w:t>
      </w:r>
      <w:r w:rsidRPr="00A92B97">
        <w:t xml:space="preserve">LOC in obtaining a share of these levies and therefore appears as an income, as well as expense in the accounts. </w:t>
      </w:r>
    </w:p>
    <w:p w14:paraId="4D204640" w14:textId="77777777" w:rsidR="007169AE" w:rsidRPr="00A92B97" w:rsidRDefault="007169AE" w:rsidP="00A92B97">
      <w:pPr>
        <w:jc w:val="both"/>
      </w:pPr>
    </w:p>
    <w:p w14:paraId="1363FB77" w14:textId="77777777" w:rsidR="007169AE" w:rsidRPr="00A92B97" w:rsidRDefault="007169AE" w:rsidP="00A92B97">
      <w:pPr>
        <w:jc w:val="both"/>
      </w:pPr>
    </w:p>
    <w:p w14:paraId="34C07114" w14:textId="77777777" w:rsidR="007169AE" w:rsidRPr="00A92B97" w:rsidRDefault="007169AE" w:rsidP="00A92B97">
      <w:pPr>
        <w:jc w:val="both"/>
        <w:rPr>
          <w:i/>
          <w:iCs/>
          <w:u w:val="single"/>
        </w:rPr>
      </w:pPr>
      <w:r w:rsidRPr="00A92B97">
        <w:rPr>
          <w:i/>
          <w:iCs/>
          <w:u w:val="single"/>
        </w:rPr>
        <w:t>Expenses</w:t>
      </w:r>
    </w:p>
    <w:p w14:paraId="591FD1CC" w14:textId="77777777" w:rsidR="007169AE" w:rsidRPr="00A92B97" w:rsidRDefault="007169AE" w:rsidP="00A92B97">
      <w:pPr>
        <w:jc w:val="both"/>
      </w:pPr>
    </w:p>
    <w:p w14:paraId="5B15DB54" w14:textId="77777777" w:rsidR="0044126A" w:rsidRPr="00A92B97" w:rsidRDefault="007169AE" w:rsidP="00A92B97">
      <w:pPr>
        <w:jc w:val="both"/>
      </w:pPr>
      <w:r w:rsidRPr="00A92B97">
        <w:t>Over the last year, w</w:t>
      </w:r>
      <w:r w:rsidR="00F87E28" w:rsidRPr="00A92B97">
        <w:t xml:space="preserve">e have focused on reducing costs where possible to ensure the levy represents good value for the membership. </w:t>
      </w:r>
    </w:p>
    <w:p w14:paraId="482E9C71" w14:textId="77777777" w:rsidR="0044126A" w:rsidRPr="00A92B97" w:rsidRDefault="0044126A" w:rsidP="00A92B97">
      <w:pPr>
        <w:jc w:val="both"/>
      </w:pPr>
    </w:p>
    <w:p w14:paraId="59A188AA" w14:textId="14FD8339" w:rsidR="007169AE" w:rsidRPr="00A92B97" w:rsidRDefault="00F87E28" w:rsidP="00A92B97">
      <w:pPr>
        <w:jc w:val="both"/>
      </w:pPr>
      <w:r w:rsidRPr="00A92B97">
        <w:t xml:space="preserve">Training costs were higher in the previous year as the </w:t>
      </w:r>
      <w:r w:rsidR="0044126A" w:rsidRPr="00A92B97">
        <w:t xml:space="preserve">entire </w:t>
      </w:r>
      <w:r w:rsidRPr="00A92B97">
        <w:t xml:space="preserve">LOC prepared for updates to the </w:t>
      </w:r>
      <w:r w:rsidR="009C4B3E" w:rsidRPr="00A92B97">
        <w:t xml:space="preserve">LOC </w:t>
      </w:r>
      <w:r w:rsidRPr="00A92B97">
        <w:t xml:space="preserve">constitution. </w:t>
      </w:r>
      <w:r w:rsidR="0044126A" w:rsidRPr="00A92B97">
        <w:t>Training activity was more limited with an associated reduction in costs.</w:t>
      </w:r>
    </w:p>
    <w:p w14:paraId="440D7231" w14:textId="77777777" w:rsidR="007169AE" w:rsidRPr="00A92B97" w:rsidRDefault="007169AE" w:rsidP="00A92B97">
      <w:pPr>
        <w:jc w:val="both"/>
      </w:pPr>
    </w:p>
    <w:p w14:paraId="5C524B08" w14:textId="6E84DCFD" w:rsidR="0044126A" w:rsidRPr="00A92B97" w:rsidRDefault="0044126A" w:rsidP="00A92B97">
      <w:pPr>
        <w:jc w:val="both"/>
      </w:pPr>
      <w:r w:rsidRPr="00A92B97">
        <w:t>LOCSU levy request was reduced from 0.5% to 0.4% resulting in a saving to the LOC.</w:t>
      </w:r>
    </w:p>
    <w:p w14:paraId="38EDA5B7" w14:textId="77777777" w:rsidR="0044126A" w:rsidRPr="00A92B97" w:rsidRDefault="0044126A" w:rsidP="00A92B97">
      <w:pPr>
        <w:jc w:val="both"/>
      </w:pPr>
    </w:p>
    <w:p w14:paraId="6D841DCD" w14:textId="55D46655" w:rsidR="007169AE" w:rsidRPr="00A92B97" w:rsidRDefault="007169AE" w:rsidP="00A92B97">
      <w:pPr>
        <w:jc w:val="both"/>
      </w:pPr>
      <w:r w:rsidRPr="00A92B97">
        <w:t>Changes to payment terms for venue</w:t>
      </w:r>
      <w:r w:rsidR="0044126A" w:rsidRPr="00A92B97">
        <w:t xml:space="preserve"> hire</w:t>
      </w:r>
      <w:r w:rsidRPr="00A92B97">
        <w:t xml:space="preserve"> have moved some costs from the next financial year into this one</w:t>
      </w:r>
      <w:r w:rsidR="00773D6F" w:rsidRPr="00A92B97">
        <w:t xml:space="preserve">, for </w:t>
      </w:r>
      <w:r w:rsidR="009C4B3E" w:rsidRPr="00A92B97">
        <w:t>accounting purposes only</w:t>
      </w:r>
      <w:r w:rsidR="00773D6F" w:rsidRPr="00A92B97">
        <w:t>. This therefore</w:t>
      </w:r>
      <w:r w:rsidR="009C4B3E" w:rsidRPr="00A92B97">
        <w:t xml:space="preserve"> </w:t>
      </w:r>
      <w:r w:rsidR="00773D6F" w:rsidRPr="00A92B97">
        <w:t xml:space="preserve">appear in the accounts as an increase in costs associated with CPD delivery. </w:t>
      </w:r>
    </w:p>
    <w:p w14:paraId="0A687022" w14:textId="77777777" w:rsidR="0044126A" w:rsidRPr="00A92B97" w:rsidRDefault="0044126A" w:rsidP="00A92B97">
      <w:pPr>
        <w:jc w:val="both"/>
      </w:pPr>
    </w:p>
    <w:p w14:paraId="165154C3" w14:textId="0925B39D" w:rsidR="0044126A" w:rsidRPr="00A92B97" w:rsidRDefault="0044126A" w:rsidP="00A92B97">
      <w:pPr>
        <w:jc w:val="both"/>
      </w:pPr>
    </w:p>
    <w:p w14:paraId="597FAFF5" w14:textId="16BF96AD" w:rsidR="00C243EC" w:rsidRPr="00A92B97" w:rsidRDefault="0044126A" w:rsidP="00A92B97">
      <w:pPr>
        <w:jc w:val="both"/>
      </w:pPr>
      <w:r w:rsidRPr="00A92B97">
        <w:t>The financial accounts for the year show a net</w:t>
      </w:r>
      <w:r w:rsidR="009C4B3E" w:rsidRPr="00A92B97">
        <w:t xml:space="preserve"> loss which was paid from our reserves. This was due to the delay in implementing the levy increase</w:t>
      </w:r>
      <w:r w:rsidR="00773D6F" w:rsidRPr="00A92B97">
        <w:t xml:space="preserve"> but d</w:t>
      </w:r>
      <w:r w:rsidR="009C4B3E" w:rsidRPr="00A92B97">
        <w:t xml:space="preserve">espite this, our reserves have remained within our target range of 6-12 months of total expenses. </w:t>
      </w:r>
      <w:r w:rsidRPr="00A92B97">
        <w:t xml:space="preserve"> </w:t>
      </w:r>
    </w:p>
    <w:p w14:paraId="2FA2A415" w14:textId="77777777" w:rsidR="0097153E" w:rsidRPr="00A92B97" w:rsidRDefault="0097153E"/>
    <w:p w14:paraId="21F19DE9" w14:textId="62F55DD1" w:rsidR="0097153E" w:rsidRPr="00A92B97" w:rsidRDefault="0097153E">
      <w:r w:rsidRPr="00A92B97">
        <w:t>Pratik Patel</w:t>
      </w:r>
    </w:p>
    <w:p w14:paraId="287E5DE7" w14:textId="7F8545C6" w:rsidR="0097153E" w:rsidRPr="00A92B97" w:rsidRDefault="0097153E" w:rsidP="0097153E">
      <w:pPr>
        <w:shd w:val="clear" w:color="auto" w:fill="FFFFFF"/>
        <w:rPr>
          <w:rFonts w:ascii="Segoe UI" w:eastAsia="Times New Roman" w:hAnsi="Segoe UI" w:cs="Segoe UI"/>
          <w:color w:val="333333"/>
          <w:kern w:val="0"/>
          <w:lang w:eastAsia="en-GB"/>
          <w14:ligatures w14:val="none"/>
        </w:rPr>
      </w:pPr>
      <w:r w:rsidRPr="00A92B97">
        <w:rPr>
          <w:rFonts w:ascii="Arial" w:eastAsia="Times New Roman" w:hAnsi="Arial" w:cs="Arial"/>
          <w:color w:val="333333"/>
          <w:kern w:val="0"/>
          <w:lang w:eastAsia="en-GB"/>
          <w14:ligatures w14:val="none"/>
        </w:rPr>
        <w:lastRenderedPageBreak/>
        <w:t xml:space="preserve">Treasurer </w:t>
      </w:r>
    </w:p>
    <w:p w14:paraId="12E53479" w14:textId="77777777" w:rsidR="0097153E" w:rsidRPr="0097153E" w:rsidRDefault="0097153E" w:rsidP="0097153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58A81FE" w14:textId="67F69271" w:rsidR="0097153E" w:rsidRDefault="0097153E">
      <w:r>
        <w:rPr>
          <w:noProof/>
        </w:rPr>
        <w:drawing>
          <wp:inline distT="0" distB="0" distL="0" distR="0" wp14:anchorId="795CDD27" wp14:editId="773320FB">
            <wp:extent cx="1955800" cy="1016000"/>
            <wp:effectExtent l="0" t="0" r="0" b="0"/>
            <wp:docPr id="1432958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58495" name="Picture 143295849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15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EC"/>
    <w:rsid w:val="00304D72"/>
    <w:rsid w:val="0044126A"/>
    <w:rsid w:val="0066042F"/>
    <w:rsid w:val="007169AE"/>
    <w:rsid w:val="00773D6F"/>
    <w:rsid w:val="00792917"/>
    <w:rsid w:val="0082304D"/>
    <w:rsid w:val="008B755C"/>
    <w:rsid w:val="008F0F70"/>
    <w:rsid w:val="0097153E"/>
    <w:rsid w:val="009C4B3E"/>
    <w:rsid w:val="00A92B97"/>
    <w:rsid w:val="00B23A58"/>
    <w:rsid w:val="00C243EC"/>
    <w:rsid w:val="00D126F4"/>
    <w:rsid w:val="00D607E3"/>
    <w:rsid w:val="00E2665A"/>
    <w:rsid w:val="00F8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3BCD4"/>
  <w15:chartTrackingRefBased/>
  <w15:docId w15:val="{AE4AE2E7-C50E-0E48-8862-ADF726DC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3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3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3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3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3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3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3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3E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3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3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3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3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UG-Patel, Pratik</dc:creator>
  <cp:keywords/>
  <dc:description/>
  <cp:lastModifiedBy>Sue Clark</cp:lastModifiedBy>
  <cp:revision>2</cp:revision>
  <dcterms:created xsi:type="dcterms:W3CDTF">2026-10-08T08:07:00Z</dcterms:created>
  <dcterms:modified xsi:type="dcterms:W3CDTF">2026-10-08T08:07:00Z</dcterms:modified>
</cp:coreProperties>
</file>