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66BD" w14:textId="77777777" w:rsidR="006141AA" w:rsidRDefault="006141AA" w:rsidP="006141AA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6183AFAF" wp14:editId="54BDBB33">
            <wp:extent cx="3161665" cy="1238237"/>
            <wp:effectExtent l="0" t="0" r="635" b="635"/>
            <wp:docPr id="1608811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192" cy="124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31783" w14:textId="77777777" w:rsidR="006141AA" w:rsidRDefault="006141AA" w:rsidP="006141AA">
      <w:pPr>
        <w:rPr>
          <w:u w:val="single"/>
        </w:rPr>
      </w:pPr>
    </w:p>
    <w:p w14:paraId="648AD0B5" w14:textId="74E38ED2" w:rsidR="00765AE4" w:rsidRPr="00405934" w:rsidRDefault="003A7055" w:rsidP="006141AA">
      <w:pPr>
        <w:rPr>
          <w:b/>
          <w:bCs/>
          <w:sz w:val="28"/>
          <w:szCs w:val="28"/>
          <w:u w:val="single"/>
        </w:rPr>
      </w:pPr>
      <w:r w:rsidRPr="00405934">
        <w:rPr>
          <w:b/>
          <w:bCs/>
          <w:sz w:val="28"/>
          <w:szCs w:val="28"/>
          <w:u w:val="single"/>
        </w:rPr>
        <w:t>Suffolk LOC</w:t>
      </w:r>
      <w:r w:rsidR="006141AA" w:rsidRPr="00405934">
        <w:rPr>
          <w:b/>
          <w:bCs/>
          <w:sz w:val="28"/>
          <w:szCs w:val="28"/>
          <w:u w:val="single"/>
        </w:rPr>
        <w:t xml:space="preserve"> AGM 2025</w:t>
      </w:r>
      <w:r w:rsidRPr="00405934">
        <w:rPr>
          <w:b/>
          <w:bCs/>
          <w:sz w:val="28"/>
          <w:szCs w:val="28"/>
          <w:u w:val="single"/>
        </w:rPr>
        <w:t xml:space="preserve"> – Treasurer Report</w:t>
      </w:r>
    </w:p>
    <w:p w14:paraId="34D7A3CE" w14:textId="77777777" w:rsidR="003A7055" w:rsidRDefault="003A7055"/>
    <w:p w14:paraId="077901C3" w14:textId="77777777" w:rsidR="0085284D" w:rsidRDefault="0085284D"/>
    <w:p w14:paraId="42F9CC9B" w14:textId="381936F6" w:rsidR="0066136F" w:rsidRDefault="00424A57">
      <w:r>
        <w:t xml:space="preserve">The </w:t>
      </w:r>
      <w:r w:rsidR="003A7055">
        <w:t xml:space="preserve">Suffolk LOC </w:t>
      </w:r>
      <w:r w:rsidR="00444E5D">
        <w:t>is funded by</w:t>
      </w:r>
      <w:r w:rsidR="003A7055">
        <w:t xml:space="preserve"> a statutory levy </w:t>
      </w:r>
      <w:r w:rsidR="0038674C">
        <w:t>from</w:t>
      </w:r>
      <w:r w:rsidR="00444E5D">
        <w:t xml:space="preserve"> NHS</w:t>
      </w:r>
      <w:r w:rsidR="003A7055">
        <w:t xml:space="preserve"> GOS1 </w:t>
      </w:r>
      <w:r w:rsidR="00341F57">
        <w:t>eye examinations</w:t>
      </w:r>
      <w:r w:rsidR="003A7055">
        <w:t xml:space="preserve"> </w:t>
      </w:r>
      <w:r w:rsidR="001D1588">
        <w:t xml:space="preserve">performed in </w:t>
      </w:r>
      <w:r w:rsidR="003A7055">
        <w:t>Suffolk</w:t>
      </w:r>
      <w:r w:rsidR="001D1588">
        <w:t xml:space="preserve"> optical </w:t>
      </w:r>
      <w:r w:rsidR="00DD506D">
        <w:t>practices</w:t>
      </w:r>
      <w:r w:rsidR="003A7055">
        <w:t xml:space="preserve">.  </w:t>
      </w:r>
      <w:r w:rsidR="006A17D0">
        <w:t xml:space="preserve">Due </w:t>
      </w:r>
      <w:r w:rsidR="0085284D">
        <w:t>to</w:t>
      </w:r>
      <w:r w:rsidR="006A17D0">
        <w:t xml:space="preserve"> careful stewardship and a willingness of our members to see a strong voice for optometry locally, the LOC had </w:t>
      </w:r>
      <w:r w:rsidR="0066136F">
        <w:t>l</w:t>
      </w:r>
      <w:r w:rsidR="006A17D0">
        <w:t xml:space="preserve">arge financial reserve prior to the outbreak of COVID 19. Whilst other LOCs </w:t>
      </w:r>
      <w:r w:rsidR="0066136F">
        <w:t xml:space="preserve">worried about their financial position, here in Suffolk we were able to drawdown on our </w:t>
      </w:r>
      <w:r w:rsidR="00B90179">
        <w:t>reserves and</w:t>
      </w:r>
      <w:r w:rsidR="0066136F">
        <w:t xml:space="preserve"> </w:t>
      </w:r>
      <w:r w:rsidR="009F42D1">
        <w:t xml:space="preserve">have </w:t>
      </w:r>
      <w:r w:rsidR="0066136F">
        <w:t>ke</w:t>
      </w:r>
      <w:r w:rsidR="009F42D1">
        <w:t>pt</w:t>
      </w:r>
      <w:r w:rsidR="0066136F">
        <w:t xml:space="preserve"> our levy unchanged</w:t>
      </w:r>
      <w:r w:rsidR="009F42D1">
        <w:t xml:space="preserve"> since</w:t>
      </w:r>
      <w:r w:rsidR="0066136F">
        <w:t>.</w:t>
      </w:r>
    </w:p>
    <w:p w14:paraId="7B83E5D5" w14:textId="77777777" w:rsidR="006A17D0" w:rsidRDefault="006A17D0"/>
    <w:p w14:paraId="657EF6F0" w14:textId="7993687E" w:rsidR="003A7055" w:rsidRDefault="003A7055">
      <w:r>
        <w:t xml:space="preserve">At the previous AGM the levy was </w:t>
      </w:r>
      <w:r w:rsidR="0066136F">
        <w:t xml:space="preserve">once again </w:t>
      </w:r>
      <w:r>
        <w:t xml:space="preserve">set at 0.5% </w:t>
      </w:r>
      <w:r w:rsidR="0066136F">
        <w:t xml:space="preserve">but </w:t>
      </w:r>
      <w:r>
        <w:t xml:space="preserve">with the option to increase </w:t>
      </w:r>
      <w:r w:rsidR="00B90179">
        <w:t>up to</w:t>
      </w:r>
      <w:r>
        <w:t xml:space="preserve"> </w:t>
      </w:r>
      <w:r w:rsidR="009F42D1">
        <w:t>0.8</w:t>
      </w:r>
      <w:r>
        <w:t>%, should the need arise</w:t>
      </w:r>
      <w:r w:rsidR="0072761C">
        <w:t xml:space="preserve">. </w:t>
      </w:r>
      <w:r w:rsidR="0066136F">
        <w:t>This was not needed</w:t>
      </w:r>
      <w:r w:rsidR="006B6F06">
        <w:t xml:space="preserve">, </w:t>
      </w:r>
      <w:r w:rsidR="0066136F">
        <w:t>and t</w:t>
      </w:r>
      <w:r>
        <w:t>he levy</w:t>
      </w:r>
      <w:r w:rsidR="009F42D1">
        <w:t xml:space="preserve"> remained </w:t>
      </w:r>
      <w:r>
        <w:t>at 0.5% throughout</w:t>
      </w:r>
      <w:r w:rsidR="009F42D1">
        <w:t xml:space="preserve"> th</w:t>
      </w:r>
      <w:r w:rsidR="00CD5BB6">
        <w:t>e reporting period</w:t>
      </w:r>
      <w:r w:rsidR="009F42D1">
        <w:t>.</w:t>
      </w:r>
      <w:r>
        <w:t xml:space="preserve"> </w:t>
      </w:r>
    </w:p>
    <w:p w14:paraId="59F89EFA" w14:textId="77777777" w:rsidR="003A7055" w:rsidRDefault="003A7055"/>
    <w:p w14:paraId="2153DB42" w14:textId="4D8BDC9D" w:rsidR="0072761C" w:rsidRDefault="0072761C">
      <w:r>
        <w:t xml:space="preserve">In addition to levy income, </w:t>
      </w:r>
      <w:r w:rsidR="00862B4C">
        <w:t xml:space="preserve">the </w:t>
      </w:r>
      <w:r>
        <w:t>LOC received</w:t>
      </w:r>
      <w:r w:rsidR="009F42D1">
        <w:t xml:space="preserve"> sponsorship </w:t>
      </w:r>
      <w:r w:rsidR="00BA20E6">
        <w:t>a</w:t>
      </w:r>
      <w:r w:rsidR="006B6F06">
        <w:t>s well</w:t>
      </w:r>
      <w:r w:rsidR="00BA20E6">
        <w:t xml:space="preserve"> </w:t>
      </w:r>
      <w:r>
        <w:t>a</w:t>
      </w:r>
      <w:r w:rsidR="006B6F06">
        <w:t>s a</w:t>
      </w:r>
      <w:r w:rsidR="00862B4C">
        <w:t xml:space="preserve"> generous donation </w:t>
      </w:r>
      <w:r>
        <w:t>from Suffolk Primary Eyecare Company</w:t>
      </w:r>
      <w:r w:rsidR="0066136F">
        <w:t>,</w:t>
      </w:r>
      <w:r w:rsidR="006A17D0">
        <w:t xml:space="preserve"> and I would </w:t>
      </w:r>
      <w:r w:rsidR="00862B4C">
        <w:t xml:space="preserve">like to take a moment to recognise the </w:t>
      </w:r>
      <w:r w:rsidR="006A17D0">
        <w:t xml:space="preserve">significant </w:t>
      </w:r>
      <w:r w:rsidR="00862B4C">
        <w:t>contribution</w:t>
      </w:r>
      <w:r w:rsidR="006A17D0">
        <w:t xml:space="preserve"> </w:t>
      </w:r>
      <w:r w:rsidR="00862B4C">
        <w:t>Suffolk Primary Eyecare Company has made locally.</w:t>
      </w:r>
    </w:p>
    <w:p w14:paraId="4A25698E" w14:textId="77777777" w:rsidR="0072761C" w:rsidRDefault="0072761C"/>
    <w:p w14:paraId="18F1A8C0" w14:textId="70371B3F" w:rsidR="009B7670" w:rsidRDefault="00862B4C">
      <w:r>
        <w:t>The LOC</w:t>
      </w:r>
      <w:r w:rsidR="009F42D1">
        <w:t xml:space="preserve">, </w:t>
      </w:r>
      <w:r>
        <w:t xml:space="preserve">as </w:t>
      </w:r>
      <w:proofErr w:type="gramStart"/>
      <w:r>
        <w:t>a</w:t>
      </w:r>
      <w:proofErr w:type="gramEnd"/>
      <w:r>
        <w:t xml:space="preserve"> </w:t>
      </w:r>
      <w:r w:rsidR="004C7F1D">
        <w:t>NHS statutory organisation</w:t>
      </w:r>
      <w:r w:rsidR="00350FD2">
        <w:t xml:space="preserve"> </w:t>
      </w:r>
      <w:r w:rsidR="001A2363">
        <w:t>re</w:t>
      </w:r>
      <w:r w:rsidR="00350FD2">
        <w:t>presenting</w:t>
      </w:r>
      <w:r w:rsidR="00467FA4">
        <w:t xml:space="preserve"> NHS performers and contractors</w:t>
      </w:r>
      <w:r w:rsidR="000672BF">
        <w:t>,</w:t>
      </w:r>
      <w:r>
        <w:t xml:space="preserve"> </w:t>
      </w:r>
      <w:r w:rsidR="001A2363">
        <w:t>cannot</w:t>
      </w:r>
      <w:r>
        <w:t xml:space="preserve"> bid</w:t>
      </w:r>
      <w:r w:rsidR="009F42D1">
        <w:t xml:space="preserve"> for</w:t>
      </w:r>
      <w:r w:rsidR="0085284D">
        <w:t>,</w:t>
      </w:r>
      <w:r>
        <w:t xml:space="preserve"> or hold</w:t>
      </w:r>
      <w:r w:rsidR="000672BF">
        <w:t xml:space="preserve"> contracts to provide enhanced services.  Suffolk Primary Eyecare Company was </w:t>
      </w:r>
      <w:r w:rsidR="00660EB5">
        <w:t>created</w:t>
      </w:r>
      <w:r w:rsidR="009F42D1">
        <w:t xml:space="preserve"> </w:t>
      </w:r>
      <w:r w:rsidR="00024438">
        <w:t xml:space="preserve">in 2011 </w:t>
      </w:r>
      <w:r w:rsidR="009F42D1">
        <w:t>with the</w:t>
      </w:r>
      <w:r w:rsidR="001D7FF0">
        <w:t xml:space="preserve"> considerable</w:t>
      </w:r>
      <w:r w:rsidR="009F42D1">
        <w:t xml:space="preserve"> support of </w:t>
      </w:r>
      <w:r w:rsidR="0085284D">
        <w:t xml:space="preserve">the </w:t>
      </w:r>
      <w:r w:rsidR="009F42D1">
        <w:t>LOC</w:t>
      </w:r>
      <w:r w:rsidR="0085284D">
        <w:t xml:space="preserve"> Support </w:t>
      </w:r>
      <w:r w:rsidR="009F42D1">
        <w:t>U</w:t>
      </w:r>
      <w:r w:rsidR="0085284D">
        <w:t>nit (LOCSU)</w:t>
      </w:r>
      <w:r w:rsidR="001D7FF0">
        <w:t>. The directors were</w:t>
      </w:r>
      <w:r w:rsidR="009F42D1">
        <w:t xml:space="preserve"> </w:t>
      </w:r>
      <w:r w:rsidR="00CD5BB6">
        <w:t>Stephen Lilley</w:t>
      </w:r>
      <w:r w:rsidR="00243BF5">
        <w:t>,</w:t>
      </w:r>
      <w:r w:rsidR="009F42D1">
        <w:t xml:space="preserve"> Chris </w:t>
      </w:r>
      <w:r w:rsidR="00CD5BB6" w:rsidRPr="00CD5BB6">
        <w:t>Wilbraham</w:t>
      </w:r>
      <w:r w:rsidR="009F42D1">
        <w:t xml:space="preserve">, Will </w:t>
      </w:r>
      <w:r w:rsidR="006B6F06">
        <w:t xml:space="preserve">Norman, </w:t>
      </w:r>
      <w:r w:rsidR="009F42D1">
        <w:t>Guy Marshall</w:t>
      </w:r>
      <w:r w:rsidR="00CD5BB6">
        <w:t xml:space="preserve"> and</w:t>
      </w:r>
      <w:r w:rsidR="009F42D1">
        <w:t xml:space="preserve"> Alex </w:t>
      </w:r>
      <w:r w:rsidR="00CD5BB6" w:rsidRPr="00CD5BB6">
        <w:t>Gaines</w:t>
      </w:r>
      <w:r w:rsidR="009F42D1">
        <w:t>. They w</w:t>
      </w:r>
      <w:r w:rsidR="004B151F">
        <w:t xml:space="preserve">ere one of the </w:t>
      </w:r>
      <w:r w:rsidR="00F865A5">
        <w:t>first</w:t>
      </w:r>
      <w:r w:rsidR="004B151F">
        <w:t xml:space="preserve"> </w:t>
      </w:r>
      <w:r w:rsidR="00B33812">
        <w:t>primary eyecare companies</w:t>
      </w:r>
      <w:r w:rsidR="004B151F">
        <w:t xml:space="preserve"> </w:t>
      </w:r>
      <w:r w:rsidR="001D46A2">
        <w:t xml:space="preserve">to be set up </w:t>
      </w:r>
      <w:r w:rsidR="00BC5EB7">
        <w:t>in Englan</w:t>
      </w:r>
      <w:r w:rsidR="001D46A2">
        <w:t>d, and in conjunction with Evolutio</w:t>
      </w:r>
      <w:r w:rsidR="00780616">
        <w:t xml:space="preserve"> instigated optometric triage of ophthalmic referrals from primary care</w:t>
      </w:r>
      <w:r w:rsidR="00133503">
        <w:t xml:space="preserve"> into secondary care or</w:t>
      </w:r>
      <w:r w:rsidR="007027D5">
        <w:t xml:space="preserve"> where appropriate into </w:t>
      </w:r>
      <w:r w:rsidR="00E556DD">
        <w:t>extended/enhanced optical services</w:t>
      </w:r>
      <w:r w:rsidR="0093105B">
        <w:t>.</w:t>
      </w:r>
    </w:p>
    <w:p w14:paraId="796FB0FB" w14:textId="047C758B" w:rsidR="0093105B" w:rsidRDefault="0093105B">
      <w:r>
        <w:t>The referral refinement</w:t>
      </w:r>
      <w:r w:rsidR="00306C24">
        <w:t xml:space="preserve"> pathways are still in existence today and divert 20</w:t>
      </w:r>
      <w:r w:rsidR="00DA11E2">
        <w:t>% of referrals away from the Hospital eye services</w:t>
      </w:r>
      <w:r w:rsidR="00134F75">
        <w:t>. This was groundbreaking at the time and the directors along with those undertaking the work deserve immense credit.</w:t>
      </w:r>
    </w:p>
    <w:p w14:paraId="76AC087D" w14:textId="77777777" w:rsidR="00220D5E" w:rsidRDefault="00220D5E"/>
    <w:p w14:paraId="0CA1B4AB" w14:textId="5DF087ED" w:rsidR="0072761C" w:rsidRDefault="000672BF">
      <w:r>
        <w:t xml:space="preserve">Today, </w:t>
      </w:r>
      <w:r w:rsidR="00220D5E">
        <w:t>the hospital trusts triage the referrals and the e</w:t>
      </w:r>
      <w:r w:rsidR="005D047B">
        <w:t>xtended/enhanced optical service</w:t>
      </w:r>
      <w:r>
        <w:t xml:space="preserve"> contracts </w:t>
      </w:r>
      <w:r w:rsidR="0085284D">
        <w:t xml:space="preserve">are </w:t>
      </w:r>
      <w:r w:rsidR="005D047B">
        <w:t>entirely manged</w:t>
      </w:r>
      <w:r w:rsidR="0085284D">
        <w:t xml:space="preserve"> by</w:t>
      </w:r>
      <w:r>
        <w:t xml:space="preserve"> Evolutio, who continue to </w:t>
      </w:r>
      <w:r w:rsidR="00BA46FB">
        <w:t>subcontract</w:t>
      </w:r>
      <w:r w:rsidR="00D02E06">
        <w:t xml:space="preserve"> optical</w:t>
      </w:r>
      <w:r>
        <w:t xml:space="preserve"> practic</w:t>
      </w:r>
      <w:r w:rsidR="00BA46FB">
        <w:t xml:space="preserve">es to </w:t>
      </w:r>
      <w:r>
        <w:t xml:space="preserve">provide </w:t>
      </w:r>
      <w:r w:rsidR="005A016D">
        <w:t xml:space="preserve">local </w:t>
      </w:r>
      <w:r>
        <w:t xml:space="preserve">care to </w:t>
      </w:r>
      <w:r w:rsidR="00D02E06">
        <w:t>the public</w:t>
      </w:r>
      <w:r>
        <w:t xml:space="preserve">.  This has </w:t>
      </w:r>
      <w:r w:rsidR="00B33812">
        <w:t xml:space="preserve">also </w:t>
      </w:r>
      <w:r>
        <w:t>meant</w:t>
      </w:r>
      <w:r w:rsidR="00B33812">
        <w:t xml:space="preserve"> </w:t>
      </w:r>
      <w:r>
        <w:t>Suffolk Primary Eyecare Company has been dormant for some years, and the decision was taken by the directors to close the company. The remaining funds have been</w:t>
      </w:r>
      <w:r w:rsidR="000413C8">
        <w:t xml:space="preserve"> </w:t>
      </w:r>
      <w:r w:rsidR="004D3C8F">
        <w:t xml:space="preserve">redistributed </w:t>
      </w:r>
      <w:r>
        <w:t xml:space="preserve">to the LOC </w:t>
      </w:r>
      <w:r w:rsidR="00CE1164">
        <w:t xml:space="preserve">to use for </w:t>
      </w:r>
      <w:r w:rsidR="00FA75B6">
        <w:t>future CPD</w:t>
      </w:r>
      <w:r w:rsidR="002472C0">
        <w:t xml:space="preserve"> events</w:t>
      </w:r>
      <w:r w:rsidR="00E848BF">
        <w:t xml:space="preserve"> with a foreign body removal workshop already in discussion</w:t>
      </w:r>
      <w:r w:rsidR="004B151F">
        <w:t xml:space="preserve">.  The committee </w:t>
      </w:r>
      <w:r w:rsidR="00CA5BC3">
        <w:t>sincerely</w:t>
      </w:r>
      <w:r>
        <w:t xml:space="preserve"> thank</w:t>
      </w:r>
      <w:r w:rsidR="00CA5BC3">
        <w:t>s</w:t>
      </w:r>
      <w:r>
        <w:t xml:space="preserve"> the directors </w:t>
      </w:r>
      <w:r w:rsidR="009B7670">
        <w:t>of the Eyecare Company</w:t>
      </w:r>
      <w:r w:rsidR="00D70DDD">
        <w:t xml:space="preserve"> </w:t>
      </w:r>
      <w:r w:rsidR="009B7670">
        <w:t>for</w:t>
      </w:r>
      <w:r w:rsidR="00B210A2">
        <w:t xml:space="preserve"> the</w:t>
      </w:r>
      <w:r w:rsidR="009266B3">
        <w:t>ir kind</w:t>
      </w:r>
      <w:r w:rsidR="00B210A2">
        <w:t xml:space="preserve"> donation and</w:t>
      </w:r>
      <w:r w:rsidR="009B7670">
        <w:t xml:space="preserve"> </w:t>
      </w:r>
      <w:r w:rsidR="009266B3">
        <w:t>congratulate them on their</w:t>
      </w:r>
      <w:r w:rsidR="009B7670">
        <w:t xml:space="preserve"> </w:t>
      </w:r>
      <w:r w:rsidR="00B210A2">
        <w:t xml:space="preserve">success in </w:t>
      </w:r>
      <w:r w:rsidR="00772312">
        <w:t>moving</w:t>
      </w:r>
      <w:r w:rsidR="005F158D">
        <w:t xml:space="preserve"> primary eyecare forwards</w:t>
      </w:r>
      <w:r w:rsidR="00B33812">
        <w:t xml:space="preserve">. </w:t>
      </w:r>
    </w:p>
    <w:p w14:paraId="427E2BC5" w14:textId="77777777" w:rsidR="0072761C" w:rsidRDefault="0072761C"/>
    <w:p w14:paraId="44B5A44D" w14:textId="77777777" w:rsidR="00D70DDD" w:rsidRDefault="00D70DDD"/>
    <w:p w14:paraId="04945EE3" w14:textId="5D39E6D9" w:rsidR="006A17D0" w:rsidRDefault="009B7670">
      <w:r>
        <w:lastRenderedPageBreak/>
        <w:t xml:space="preserve">For accounting purposes all monies received into the LOC accounts are reported as an ‘income’, </w:t>
      </w:r>
      <w:r w:rsidR="00B33812">
        <w:t>(</w:t>
      </w:r>
      <w:r>
        <w:t>such as the money received for the Study Day</w:t>
      </w:r>
      <w:r w:rsidR="006A17D0">
        <w:t xml:space="preserve">, </w:t>
      </w:r>
      <w:r>
        <w:t xml:space="preserve">Christmas meal </w:t>
      </w:r>
      <w:r w:rsidR="006A17D0">
        <w:t xml:space="preserve">contributions </w:t>
      </w:r>
      <w:r>
        <w:t>etc</w:t>
      </w:r>
      <w:r w:rsidR="00B33812">
        <w:t>)</w:t>
      </w:r>
      <w:r>
        <w:t xml:space="preserve">, whilst the expenses, </w:t>
      </w:r>
      <w:r w:rsidR="00B33812">
        <w:t>(</w:t>
      </w:r>
      <w:r>
        <w:t xml:space="preserve">such as </w:t>
      </w:r>
      <w:r w:rsidR="0066136F">
        <w:t>catering,</w:t>
      </w:r>
      <w:r>
        <w:t xml:space="preserve"> and room hire</w:t>
      </w:r>
      <w:r w:rsidR="00B33812">
        <w:t>)</w:t>
      </w:r>
      <w:r>
        <w:t xml:space="preserve"> are reported </w:t>
      </w:r>
      <w:r w:rsidR="006A17D0">
        <w:t>separately</w:t>
      </w:r>
      <w:r>
        <w:t xml:space="preserve">. </w:t>
      </w:r>
      <w:r w:rsidR="00761121">
        <w:t>The</w:t>
      </w:r>
      <w:r>
        <w:t xml:space="preserve"> </w:t>
      </w:r>
      <w:r w:rsidR="006A17D0">
        <w:t xml:space="preserve">costs of these events are more than the attendance fees, resulting in a </w:t>
      </w:r>
      <w:r>
        <w:t>net expense</w:t>
      </w:r>
      <w:r w:rsidR="006A17D0">
        <w:t xml:space="preserve">. </w:t>
      </w:r>
    </w:p>
    <w:p w14:paraId="23EBF4C9" w14:textId="1AB7A8BC" w:rsidR="00B662FB" w:rsidRDefault="006A17D0">
      <w:r>
        <w:t xml:space="preserve"> </w:t>
      </w:r>
    </w:p>
    <w:p w14:paraId="425711F6" w14:textId="7ED07491" w:rsidR="00303FBD" w:rsidRDefault="00490011" w:rsidP="008B1DC0">
      <w:r>
        <w:t xml:space="preserve">Committee meeting expenses </w:t>
      </w:r>
      <w:r w:rsidR="00B33812">
        <w:t>were</w:t>
      </w:r>
      <w:r>
        <w:t xml:space="preserve"> higher in this year</w:t>
      </w:r>
      <w:r w:rsidR="00B33812">
        <w:t xml:space="preserve">.  This was in part due to work on </w:t>
      </w:r>
      <w:r w:rsidR="004B151F">
        <w:t xml:space="preserve">strategy </w:t>
      </w:r>
      <w:r w:rsidR="00B33812">
        <w:t>develop</w:t>
      </w:r>
      <w:r w:rsidR="004B151F">
        <w:t xml:space="preserve">ment </w:t>
      </w:r>
      <w:r w:rsidR="00B33812">
        <w:t>to guide our future endeavours, including a strategy day in J</w:t>
      </w:r>
      <w:r w:rsidR="00772312">
        <w:t>anuary</w:t>
      </w:r>
      <w:r w:rsidR="00203BDE">
        <w:t xml:space="preserve"> where the committee took an afternoon out of practice</w:t>
      </w:r>
      <w:r w:rsidR="00B00DB8">
        <w:t xml:space="preserve"> to appropriately engage with the process</w:t>
      </w:r>
      <w:r w:rsidR="00B33812">
        <w:t>.  Additionally,</w:t>
      </w:r>
      <w:r w:rsidR="0085284D">
        <w:t xml:space="preserve"> committee fees</w:t>
      </w:r>
      <w:r w:rsidR="00CD5BB6">
        <w:t xml:space="preserve"> </w:t>
      </w:r>
      <w:r w:rsidR="0085284D">
        <w:t>were</w:t>
      </w:r>
      <w:r w:rsidR="00CD5BB6">
        <w:t xml:space="preserve"> raised to align with other LOCS. This was </w:t>
      </w:r>
      <w:r w:rsidR="004C6C79">
        <w:t>last revised in 2018</w:t>
      </w:r>
      <w:r w:rsidR="00CD5BB6">
        <w:t>.</w:t>
      </w:r>
      <w:r w:rsidR="0085284D">
        <w:t xml:space="preserve"> </w:t>
      </w:r>
    </w:p>
    <w:p w14:paraId="02DEA4D3" w14:textId="73D73B21" w:rsidR="00C76B43" w:rsidRDefault="00226A7C" w:rsidP="00303FBD">
      <w:r>
        <w:t xml:space="preserve">    </w:t>
      </w:r>
      <w:r w:rsidR="00C76B43">
        <w:t>T</w:t>
      </w:r>
      <w:r w:rsidR="00303FBD">
        <w:t>h</w:t>
      </w:r>
      <w:r w:rsidR="00C76B43">
        <w:t xml:space="preserve">ese two </w:t>
      </w:r>
      <w:r w:rsidR="008D271A">
        <w:t>factors</w:t>
      </w:r>
      <w:r w:rsidR="00C76B43">
        <w:t xml:space="preserve"> have resulted in an increase in committee expenses for the year.  </w:t>
      </w:r>
      <w:r w:rsidR="00CD5BB6">
        <w:t>T</w:t>
      </w:r>
      <w:r w:rsidR="00C76B43">
        <w:t>hese expenses</w:t>
      </w:r>
      <w:r w:rsidR="00CD5BB6">
        <w:t xml:space="preserve"> are expected</w:t>
      </w:r>
      <w:r w:rsidR="00C76B43">
        <w:t xml:space="preserve"> to be lower in th</w:t>
      </w:r>
      <w:r w:rsidR="008D271A">
        <w:t>e next</w:t>
      </w:r>
      <w:r w:rsidR="00C76B43">
        <w:t xml:space="preserve"> financial </w:t>
      </w:r>
      <w:r w:rsidR="009A4599">
        <w:t>year but</w:t>
      </w:r>
      <w:r w:rsidR="008D271A">
        <w:t xml:space="preserve"> will</w:t>
      </w:r>
      <w:r w:rsidR="00C76B43">
        <w:t xml:space="preserve"> still represent an increase </w:t>
      </w:r>
      <w:r w:rsidR="00490011">
        <w:t>in</w:t>
      </w:r>
      <w:r w:rsidR="00C76B43">
        <w:t xml:space="preserve"> costs </w:t>
      </w:r>
      <w:r w:rsidR="008D271A">
        <w:t>compared to</w:t>
      </w:r>
      <w:r w:rsidR="00C76B43">
        <w:t xml:space="preserve"> the 2023-24 financial period.</w:t>
      </w:r>
    </w:p>
    <w:p w14:paraId="1D663F80" w14:textId="77777777" w:rsidR="00490011" w:rsidRDefault="00490011" w:rsidP="00490011"/>
    <w:p w14:paraId="3E04CF87" w14:textId="3DB1D15E" w:rsidR="008B1DC0" w:rsidRDefault="008B1DC0" w:rsidP="00490011">
      <w:r>
        <w:t>The</w:t>
      </w:r>
      <w:r w:rsidR="001113E8">
        <w:t xml:space="preserve"> first </w:t>
      </w:r>
      <w:r>
        <w:t>R</w:t>
      </w:r>
      <w:r w:rsidR="001113E8">
        <w:t xml:space="preserve">egional </w:t>
      </w:r>
      <w:r>
        <w:t>O</w:t>
      </w:r>
      <w:r w:rsidR="001113E8">
        <w:t xml:space="preserve">ptical </w:t>
      </w:r>
      <w:r>
        <w:t>C</w:t>
      </w:r>
      <w:r w:rsidR="001113E8">
        <w:t xml:space="preserve">onference </w:t>
      </w:r>
      <w:r>
        <w:t>took place in</w:t>
      </w:r>
      <w:r w:rsidR="001113E8">
        <w:t xml:space="preserve"> November </w:t>
      </w:r>
      <w:r w:rsidR="00006222">
        <w:t>a</w:t>
      </w:r>
      <w:r>
        <w:t>s well as the usual</w:t>
      </w:r>
      <w:r w:rsidR="001113E8">
        <w:t xml:space="preserve"> annual </w:t>
      </w:r>
      <w:r w:rsidR="00CD5BB6">
        <w:t>n</w:t>
      </w:r>
      <w:r w:rsidR="001113E8">
        <w:t>ational conference in May.</w:t>
      </w:r>
      <w:r w:rsidR="00006222">
        <w:t xml:space="preserve"> Both events occurring within the reporting period </w:t>
      </w:r>
      <w:r w:rsidR="00CD5BB6">
        <w:t>resulted in an</w:t>
      </w:r>
      <w:r>
        <w:t xml:space="preserve"> </w:t>
      </w:r>
      <w:r w:rsidR="00006222">
        <w:t>increase</w:t>
      </w:r>
      <w:r>
        <w:t>d</w:t>
      </w:r>
      <w:r w:rsidR="00006222">
        <w:t xml:space="preserve"> spend on committee training. </w:t>
      </w:r>
    </w:p>
    <w:p w14:paraId="0FC16F65" w14:textId="77777777" w:rsidR="008B1DC0" w:rsidRDefault="008B1DC0" w:rsidP="00490011"/>
    <w:p w14:paraId="1B00A058" w14:textId="77777777" w:rsidR="00CD5BB6" w:rsidRDefault="00490011" w:rsidP="00490011">
      <w:r>
        <w:t>A new website was commissioned, accounting for a large proportion of the IT spend.</w:t>
      </w:r>
      <w:r w:rsidR="001113E8">
        <w:t xml:space="preserve">  </w:t>
      </w:r>
      <w:r w:rsidR="008D271A">
        <w:t xml:space="preserve">CPD costs were significantly reduced during the last year of the CPD cycle as no study day was held. </w:t>
      </w:r>
      <w:r w:rsidR="00006222">
        <w:t xml:space="preserve"> </w:t>
      </w:r>
      <w:r w:rsidR="008D271A">
        <w:t>We plan to resume these for the new CPD cycle and are likely to find costs increase again in the next financial year.</w:t>
      </w:r>
      <w:r w:rsidR="00006222">
        <w:t xml:space="preserve">  </w:t>
      </w:r>
    </w:p>
    <w:p w14:paraId="54ACBFE5" w14:textId="77777777" w:rsidR="00CD5BB6" w:rsidRDefault="00CD5BB6" w:rsidP="00490011"/>
    <w:p w14:paraId="6D4C6692" w14:textId="122AF168" w:rsidR="009A4599" w:rsidRDefault="009A4599" w:rsidP="00490011">
      <w:r>
        <w:t>LOCSU levy payments were reduced in April</w:t>
      </w:r>
      <w:r w:rsidR="00CD5BB6">
        <w:t xml:space="preserve"> </w:t>
      </w:r>
      <w:r w:rsidR="001113E8">
        <w:t>resulting in a small saving this year</w:t>
      </w:r>
      <w:r w:rsidR="00CD5BB6">
        <w:t xml:space="preserve">.  The levy is </w:t>
      </w:r>
      <w:r>
        <w:t>expected to remain at this lower level over the next financial period</w:t>
      </w:r>
      <w:r w:rsidR="001113E8">
        <w:t xml:space="preserve"> with </w:t>
      </w:r>
      <w:r>
        <w:t xml:space="preserve">a </w:t>
      </w:r>
      <w:r w:rsidR="001113E8">
        <w:t>greater saving</w:t>
      </w:r>
      <w:r>
        <w:t xml:space="preserve"> expected next year. </w:t>
      </w:r>
    </w:p>
    <w:p w14:paraId="5705226F" w14:textId="77777777" w:rsidR="009A4599" w:rsidRDefault="009A4599" w:rsidP="00490011"/>
    <w:p w14:paraId="505E5A69" w14:textId="77777777" w:rsidR="009A4599" w:rsidRDefault="009A4599" w:rsidP="00490011"/>
    <w:p w14:paraId="16D23995" w14:textId="0C1307AD" w:rsidR="009A4599" w:rsidRDefault="009A4599" w:rsidP="00006222">
      <w:r>
        <w:t>By year end, LOC had reduced its financial reserves to less than 1 year</w:t>
      </w:r>
      <w:r w:rsidR="00006222">
        <w:t>s</w:t>
      </w:r>
      <w:r>
        <w:t xml:space="preserve"> projected expenses. It is therefore </w:t>
      </w:r>
      <w:r w:rsidR="00006222">
        <w:t>t</w:t>
      </w:r>
      <w:r>
        <w:t xml:space="preserve">ime </w:t>
      </w:r>
      <w:r w:rsidR="00006222">
        <w:t xml:space="preserve">to restore the </w:t>
      </w:r>
      <w:r>
        <w:t xml:space="preserve">levy </w:t>
      </w:r>
      <w:r w:rsidR="00006222">
        <w:t>to a stable basis</w:t>
      </w:r>
      <w:r w:rsidR="00CD5BB6">
        <w:t xml:space="preserve"> of</w:t>
      </w:r>
      <w:r w:rsidR="008B1DC0">
        <w:t xml:space="preserve"> 1%</w:t>
      </w:r>
      <w:r w:rsidR="00CD5BB6">
        <w:t>, (national average is 1% to 1.18%).</w:t>
      </w:r>
    </w:p>
    <w:p w14:paraId="39462BF4" w14:textId="291C5D1A" w:rsidR="009A4599" w:rsidRDefault="009A4599" w:rsidP="00490011"/>
    <w:p w14:paraId="1EEDA0B8" w14:textId="77777777" w:rsidR="009A4599" w:rsidRDefault="009A4599" w:rsidP="00490011"/>
    <w:p w14:paraId="0FA531DB" w14:textId="1AD94248" w:rsidR="009A4599" w:rsidRDefault="009A4599" w:rsidP="00490011">
      <w:r>
        <w:t>Pratik Patel</w:t>
      </w:r>
    </w:p>
    <w:p w14:paraId="2AD48DA2" w14:textId="7EB4AD62" w:rsidR="009A4599" w:rsidRDefault="009A4599" w:rsidP="00490011">
      <w:r>
        <w:t>Treasurer</w:t>
      </w:r>
    </w:p>
    <w:p w14:paraId="366750B9" w14:textId="0C05F475" w:rsidR="00CD5BB6" w:rsidRDefault="00405934" w:rsidP="00490011">
      <w:r>
        <w:t>7/10/2025</w:t>
      </w:r>
    </w:p>
    <w:p w14:paraId="4408581A" w14:textId="77777777" w:rsidR="008D271A" w:rsidRDefault="008D271A" w:rsidP="00490011"/>
    <w:p w14:paraId="09240C2E" w14:textId="540D5317" w:rsidR="003A7055" w:rsidRDefault="003A7055"/>
    <w:sectPr w:rsidR="003A7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55"/>
    <w:rsid w:val="00006222"/>
    <w:rsid w:val="00024438"/>
    <w:rsid w:val="000413C8"/>
    <w:rsid w:val="000672BF"/>
    <w:rsid w:val="000F2819"/>
    <w:rsid w:val="001113E8"/>
    <w:rsid w:val="00133503"/>
    <w:rsid w:val="00134F75"/>
    <w:rsid w:val="0014550C"/>
    <w:rsid w:val="00156463"/>
    <w:rsid w:val="001A2363"/>
    <w:rsid w:val="001D1588"/>
    <w:rsid w:val="001D46A2"/>
    <w:rsid w:val="001D7FF0"/>
    <w:rsid w:val="00203BDE"/>
    <w:rsid w:val="00220D5E"/>
    <w:rsid w:val="00226A7C"/>
    <w:rsid w:val="00243BF5"/>
    <w:rsid w:val="002472C0"/>
    <w:rsid w:val="002941A5"/>
    <w:rsid w:val="002B5BCA"/>
    <w:rsid w:val="002D7A37"/>
    <w:rsid w:val="00303FBD"/>
    <w:rsid w:val="00304D72"/>
    <w:rsid w:val="00306C24"/>
    <w:rsid w:val="00341F57"/>
    <w:rsid w:val="00350FD2"/>
    <w:rsid w:val="0038674C"/>
    <w:rsid w:val="003A7055"/>
    <w:rsid w:val="00405934"/>
    <w:rsid w:val="00424A57"/>
    <w:rsid w:val="00444E5D"/>
    <w:rsid w:val="00467FA4"/>
    <w:rsid w:val="00490011"/>
    <w:rsid w:val="004B151F"/>
    <w:rsid w:val="004C6C79"/>
    <w:rsid w:val="004C7F1D"/>
    <w:rsid w:val="004D3C8F"/>
    <w:rsid w:val="00547740"/>
    <w:rsid w:val="005A016D"/>
    <w:rsid w:val="005D047B"/>
    <w:rsid w:val="005F158D"/>
    <w:rsid w:val="006141AA"/>
    <w:rsid w:val="00660EB5"/>
    <w:rsid w:val="0066136F"/>
    <w:rsid w:val="00662DAB"/>
    <w:rsid w:val="006A17D0"/>
    <w:rsid w:val="006B6F06"/>
    <w:rsid w:val="007027D5"/>
    <w:rsid w:val="0072761C"/>
    <w:rsid w:val="00761121"/>
    <w:rsid w:val="00765AE4"/>
    <w:rsid w:val="00772312"/>
    <w:rsid w:val="00780616"/>
    <w:rsid w:val="00785FCE"/>
    <w:rsid w:val="0085284D"/>
    <w:rsid w:val="00862B4C"/>
    <w:rsid w:val="008B1DC0"/>
    <w:rsid w:val="008D271A"/>
    <w:rsid w:val="009266B3"/>
    <w:rsid w:val="0093105B"/>
    <w:rsid w:val="009A4599"/>
    <w:rsid w:val="009B7670"/>
    <w:rsid w:val="009D308D"/>
    <w:rsid w:val="009E36CD"/>
    <w:rsid w:val="009F42D1"/>
    <w:rsid w:val="00AA4382"/>
    <w:rsid w:val="00AE0BA4"/>
    <w:rsid w:val="00B00DB8"/>
    <w:rsid w:val="00B210A2"/>
    <w:rsid w:val="00B23A58"/>
    <w:rsid w:val="00B33812"/>
    <w:rsid w:val="00B662FB"/>
    <w:rsid w:val="00B90179"/>
    <w:rsid w:val="00B92A10"/>
    <w:rsid w:val="00BA20E6"/>
    <w:rsid w:val="00BA46FB"/>
    <w:rsid w:val="00BB63DA"/>
    <w:rsid w:val="00BB6895"/>
    <w:rsid w:val="00BC5EB7"/>
    <w:rsid w:val="00C31A85"/>
    <w:rsid w:val="00C76B43"/>
    <w:rsid w:val="00CA5BC3"/>
    <w:rsid w:val="00CD2EF2"/>
    <w:rsid w:val="00CD5BB6"/>
    <w:rsid w:val="00CE1164"/>
    <w:rsid w:val="00CF1394"/>
    <w:rsid w:val="00D02E06"/>
    <w:rsid w:val="00D70DDD"/>
    <w:rsid w:val="00DA11E2"/>
    <w:rsid w:val="00DD506D"/>
    <w:rsid w:val="00E30A39"/>
    <w:rsid w:val="00E45F4C"/>
    <w:rsid w:val="00E556DD"/>
    <w:rsid w:val="00E848BF"/>
    <w:rsid w:val="00F62ABC"/>
    <w:rsid w:val="00F865A5"/>
    <w:rsid w:val="00FA75B6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3CBB"/>
  <w15:chartTrackingRefBased/>
  <w15:docId w15:val="{617E3C84-B93D-154A-8D98-5E608528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UG-Patel, Pratik</dc:creator>
  <cp:keywords/>
  <dc:description/>
  <cp:lastModifiedBy>Elizabeth Mears</cp:lastModifiedBy>
  <cp:revision>2</cp:revision>
  <cp:lastPrinted>2025-10-06T20:28:00Z</cp:lastPrinted>
  <dcterms:created xsi:type="dcterms:W3CDTF">2025-10-09T05:57:00Z</dcterms:created>
  <dcterms:modified xsi:type="dcterms:W3CDTF">2025-10-09T05:57:00Z</dcterms:modified>
</cp:coreProperties>
</file>